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E" w:rsidRDefault="00DA3560" w:rsidP="006504F4">
      <w:pPr>
        <w:spacing w:after="101" w:line="240" w:lineRule="auto"/>
        <w:ind w:firstLine="152"/>
        <w:jc w:val="center"/>
        <w:rPr>
          <w:rFonts w:ascii="Times New Roman" w:eastAsia="Times New Roman" w:hAnsi="Times New Roman" w:cs="Times New Roman"/>
          <w:b/>
          <w:color w:val="E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00000"/>
          <w:sz w:val="28"/>
          <w:lang w:eastAsia="ru-RU"/>
        </w:rPr>
        <w:t>Положение о п</w:t>
      </w:r>
      <w:r w:rsidR="0041095E" w:rsidRPr="0041095E">
        <w:rPr>
          <w:rFonts w:ascii="Times New Roman" w:eastAsia="Times New Roman" w:hAnsi="Times New Roman" w:cs="Times New Roman"/>
          <w:b/>
          <w:color w:val="E00000"/>
          <w:sz w:val="28"/>
          <w:lang w:eastAsia="ru-RU"/>
        </w:rPr>
        <w:t>роведение смотра-конкурса чтецов</w:t>
      </w:r>
    </w:p>
    <w:p w:rsidR="006504F4" w:rsidRPr="0041095E" w:rsidRDefault="006504F4" w:rsidP="006504F4">
      <w:pPr>
        <w:spacing w:after="101" w:line="240" w:lineRule="auto"/>
        <w:ind w:firstLine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E00000"/>
          <w:sz w:val="28"/>
          <w:lang w:eastAsia="ru-RU"/>
        </w:rPr>
        <w:t>В  МБДОУ «Детский сад №7»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чтецов проводится в детском саду </w:t>
      </w:r>
      <w:r w:rsidR="00DA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квартал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годового плана, с целью повышения качества работы с дошкольниками по использованию и восприятию детской книги в их познавательно-речевом и художественно-эстетическом развитии.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праздника «Конкурс чтецов».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5E" w:rsidRPr="006504F4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F4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41095E" w:rsidRPr="006504F4" w:rsidRDefault="0041095E" w:rsidP="004109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познавательно-речевого и художественно-эстетического развития детей;</w:t>
      </w:r>
    </w:p>
    <w:p w:rsidR="0041095E" w:rsidRPr="006504F4" w:rsidRDefault="0041095E" w:rsidP="004109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эмоционального отношения к литературным поэтическим произведениям;</w:t>
      </w:r>
    </w:p>
    <w:p w:rsidR="0041095E" w:rsidRPr="006504F4" w:rsidRDefault="0041095E" w:rsidP="004109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навыков выразительного чтения, артистических умений;</w:t>
      </w:r>
    </w:p>
    <w:p w:rsidR="0041095E" w:rsidRPr="006504F4" w:rsidRDefault="0041095E" w:rsidP="004109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чтецов среди детей, предоставление им возможности для самовыражения.</w:t>
      </w:r>
    </w:p>
    <w:p w:rsidR="0041095E" w:rsidRPr="006504F4" w:rsidRDefault="0041095E" w:rsidP="0041095E">
      <w:pPr>
        <w:spacing w:after="101" w:line="240" w:lineRule="auto"/>
        <w:ind w:left="720"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дети </w:t>
      </w:r>
      <w:proofErr w:type="gramStart"/>
      <w:r w:rsidRPr="00410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младшей, средней, старших и подготовительной групп детского сада.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для определения участников конкурса проводит воспитатель каждой возрастной группы.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группы на конкурс может быть представлено не более пяти участников.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сообщает жюри конкурса количество детей-участников, названия и авторов исполняемых ими произведений.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предусмотрены следующие номинации:</w:t>
      </w:r>
    </w:p>
    <w:p w:rsidR="0041095E" w:rsidRPr="0041095E" w:rsidRDefault="0041095E" w:rsidP="0041095E">
      <w:pPr>
        <w:tabs>
          <w:tab w:val="num" w:pos="1080"/>
        </w:tabs>
        <w:spacing w:after="10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09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исполнитель стихов среди детей младшего дошкольного возраста;</w:t>
      </w:r>
    </w:p>
    <w:p w:rsidR="0041095E" w:rsidRPr="0041095E" w:rsidRDefault="0041095E" w:rsidP="0041095E">
      <w:pPr>
        <w:tabs>
          <w:tab w:val="num" w:pos="1080"/>
        </w:tabs>
        <w:spacing w:after="10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09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исполнитель стихов среди детей среднего дошкольного возраста;</w:t>
      </w:r>
    </w:p>
    <w:p w:rsidR="0041095E" w:rsidRPr="0041095E" w:rsidRDefault="0041095E" w:rsidP="0041095E">
      <w:pPr>
        <w:tabs>
          <w:tab w:val="num" w:pos="1080"/>
        </w:tabs>
        <w:spacing w:after="10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09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исполнитель стихов среди детей старшего дошкольного возраста.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исполняемых произведений педагоги должны ориентироваться на программные задачи для каждого возраста: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b/>
          <w:sz w:val="28"/>
          <w:lang w:eastAsia="ru-RU"/>
        </w:rPr>
        <w:t>младший возраст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произведения русского фольклора и фольклора народного мира, стихотворные произведения поэтов России и разных стран;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средний возраст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стихотворные произведения поэтов России и разных стран;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b/>
          <w:sz w:val="28"/>
          <w:lang w:eastAsia="ru-RU"/>
        </w:rPr>
        <w:t>старший возраст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стихот</w:t>
      </w:r>
      <w:r w:rsid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ворные произведения  поэтов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6504F4" w:rsidRPr="0065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F4"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разных стран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отрывки из сказок и басен.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поэтического произведения оценивается по 5-бальной шкале по следующим критериям:</w:t>
      </w:r>
    </w:p>
    <w:p w:rsidR="0041095E" w:rsidRPr="0041095E" w:rsidRDefault="0041095E" w:rsidP="0041095E">
      <w:pPr>
        <w:tabs>
          <w:tab w:val="num" w:pos="1160"/>
        </w:tabs>
        <w:spacing w:after="101" w:line="240" w:lineRule="auto"/>
        <w:ind w:left="1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41095E" w:rsidRPr="0041095E" w:rsidRDefault="0041095E" w:rsidP="0041095E">
      <w:pPr>
        <w:tabs>
          <w:tab w:val="num" w:pos="1160"/>
        </w:tabs>
        <w:spacing w:after="101" w:line="240" w:lineRule="auto"/>
        <w:ind w:left="1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литературное произношение;</w:t>
      </w:r>
    </w:p>
    <w:p w:rsidR="0041095E" w:rsidRPr="0041095E" w:rsidRDefault="0041095E" w:rsidP="0041095E">
      <w:pPr>
        <w:tabs>
          <w:tab w:val="num" w:pos="1160"/>
        </w:tabs>
        <w:spacing w:after="101" w:line="240" w:lineRule="auto"/>
        <w:ind w:left="1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выразительных средств театра (мимики, жестов, поз, движений);</w:t>
      </w:r>
    </w:p>
    <w:p w:rsidR="0041095E" w:rsidRPr="0041095E" w:rsidRDefault="0041095E" w:rsidP="0041095E">
      <w:pPr>
        <w:tabs>
          <w:tab w:val="num" w:pos="1160"/>
        </w:tabs>
        <w:spacing w:after="101" w:line="240" w:lineRule="auto"/>
        <w:ind w:left="1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костюма, атрибутов, соответствующих содержанию исполняемого произведения.</w:t>
      </w:r>
    </w:p>
    <w:p w:rsidR="0041095E" w:rsidRPr="0041095E" w:rsidRDefault="0041095E" w:rsidP="0041095E">
      <w:pPr>
        <w:spacing w:after="10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каждой номинации определяется по набранной сумме баллов участника в соответствии с максимальным баллом для данной возрастной группы.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Жюри конкурса определяет не более двух победителей в каждой номинации. Победители номинаций награждаются дипломами.</w:t>
      </w:r>
    </w:p>
    <w:p w:rsidR="0041095E" w:rsidRPr="0041095E" w:rsidRDefault="0041095E" w:rsidP="0041095E">
      <w:pPr>
        <w:tabs>
          <w:tab w:val="num" w:pos="360"/>
        </w:tabs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награждаются поощрительными призами.</w:t>
      </w:r>
    </w:p>
    <w:p w:rsidR="0041095E" w:rsidRPr="0041095E" w:rsidRDefault="0041095E" w:rsidP="0041095E">
      <w:pPr>
        <w:spacing w:after="10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5E" w:rsidRPr="0041095E" w:rsidRDefault="0041095E" w:rsidP="0041095E">
      <w:pPr>
        <w:spacing w:after="101" w:line="240" w:lineRule="auto"/>
        <w:ind w:firstLine="15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1095E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 </w:t>
      </w:r>
    </w:p>
    <w:p w:rsidR="00B4231C" w:rsidRDefault="00B4231C"/>
    <w:sectPr w:rsidR="00B4231C" w:rsidSect="00B4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1C9"/>
    <w:multiLevelType w:val="multilevel"/>
    <w:tmpl w:val="5F2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095E"/>
    <w:rsid w:val="00065B33"/>
    <w:rsid w:val="0041095E"/>
    <w:rsid w:val="006504F4"/>
    <w:rsid w:val="00B4231C"/>
    <w:rsid w:val="00B81D91"/>
    <w:rsid w:val="00D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2014-09-08T04:56:00Z</dcterms:created>
  <dcterms:modified xsi:type="dcterms:W3CDTF">2016-09-28T02:17:00Z</dcterms:modified>
</cp:coreProperties>
</file>