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89" w:rsidRDefault="00907B89"/>
    <w:p w:rsidR="009D4724" w:rsidRDefault="009D4724" w:rsidP="009D4724">
      <w:pPr>
        <w:jc w:val="center"/>
        <w:rPr>
          <w:rFonts w:asciiTheme="majorHAnsi" w:hAnsiTheme="majorHAnsi"/>
          <w:b/>
          <w:sz w:val="28"/>
          <w:szCs w:val="28"/>
        </w:rPr>
      </w:pPr>
      <w:r w:rsidRPr="009D4724">
        <w:rPr>
          <w:rFonts w:asciiTheme="majorHAnsi" w:hAnsiTheme="majorHAnsi"/>
          <w:b/>
          <w:sz w:val="28"/>
          <w:szCs w:val="28"/>
        </w:rPr>
        <w:t>Оборудование музыкальных уголков</w:t>
      </w:r>
    </w:p>
    <w:p w:rsidR="009D4724" w:rsidRPr="009D4724" w:rsidRDefault="009D4724" w:rsidP="009D4724">
      <w:pPr>
        <w:jc w:val="center"/>
        <w:rPr>
          <w:rFonts w:asciiTheme="majorHAnsi" w:hAnsiTheme="majorHAnsi"/>
          <w:sz w:val="24"/>
          <w:szCs w:val="24"/>
        </w:rPr>
      </w:pPr>
      <w:r w:rsidRPr="009D4724">
        <w:rPr>
          <w:rFonts w:asciiTheme="majorHAnsi" w:hAnsiTheme="majorHAnsi"/>
          <w:sz w:val="24"/>
          <w:szCs w:val="24"/>
        </w:rPr>
        <w:t>Консультация для воспитателей</w:t>
      </w:r>
    </w:p>
    <w:p w:rsidR="009D4724" w:rsidRDefault="009D4724" w:rsidP="00CF530C">
      <w:pPr>
        <w:rPr>
          <w:rFonts w:asciiTheme="majorHAnsi" w:hAnsiTheme="majorHAnsi"/>
          <w:sz w:val="24"/>
          <w:szCs w:val="24"/>
        </w:rPr>
      </w:pPr>
      <w:r w:rsidRPr="009D4724">
        <w:rPr>
          <w:rFonts w:asciiTheme="majorHAnsi" w:hAnsiTheme="majorHAnsi"/>
          <w:sz w:val="24"/>
          <w:szCs w:val="24"/>
        </w:rPr>
        <w:t>Н</w:t>
      </w:r>
      <w:r>
        <w:rPr>
          <w:rFonts w:asciiTheme="majorHAnsi" w:hAnsiTheme="majorHAnsi"/>
          <w:sz w:val="24"/>
          <w:szCs w:val="24"/>
        </w:rPr>
        <w:t>еобходимое условие дляформированиясамостоятельной музыкальной деятельности – это создание определенной материальной среды (музыкальный уголок), где дети по собственному желанию могут петь песни, водить хороводы, слушать любимые произведения или подбирать простые мелодии на металлофоне.</w:t>
      </w:r>
    </w:p>
    <w:p w:rsidR="006E5D37" w:rsidRDefault="006E5D37" w:rsidP="00CF53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собственной инициативе дети могут организовывать «концерты» и «театры» с игрушками. Создавать музыкальные уголки в каждой взрастной группе необходимо с учетом возрастных особенностей детей. Оборудование музыкального уголка разделяют на два уровня: для воспитателя и для детей. На верхнюю полку размещают инструменты, которые дети используют только под контролем воспитателя(дудочки, губные гармошки и т.д.).На нижней полке – барабаны, ложки, трещетки, маракасы, треугольники. Музыкальные инструменты должны быть хорошо настроены и издавать знакомые звуки. В младших группах музыкальные инструменты вносят в игровую зону, так как у детей еще нет опыта музыкальной деятельности и они только «играют» в нее.</w:t>
      </w:r>
    </w:p>
    <w:p w:rsidR="006E5D37" w:rsidRDefault="006E5D37" w:rsidP="00CF53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музыкальных уголках должны находиться: </w:t>
      </w:r>
      <w:r w:rsidR="00B440DD">
        <w:rPr>
          <w:rFonts w:asciiTheme="majorHAnsi" w:hAnsiTheme="majorHAnsi"/>
          <w:sz w:val="24"/>
          <w:szCs w:val="24"/>
        </w:rPr>
        <w:t>озвученные игрушки(Музыкальный волчок,погремушки, шарманка); музыкальные инструменты(бубны, металлофон, дудочки, барабаны, колокольчики);неозвученные музыкальные игрушки(пианино, гармошка, балалайка);атрибуты(лошадки, вожжи, рули);</w:t>
      </w:r>
      <w:r w:rsidR="00CF530C">
        <w:rPr>
          <w:rFonts w:asciiTheme="majorHAnsi" w:hAnsiTheme="majorHAnsi"/>
          <w:sz w:val="24"/>
          <w:szCs w:val="24"/>
        </w:rPr>
        <w:t xml:space="preserve"> костюмы (косыночки, шапочки – ушки).</w:t>
      </w:r>
    </w:p>
    <w:p w:rsidR="00CF530C" w:rsidRDefault="00CF530C" w:rsidP="00CF53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организации музыкальных зон важна роль воспитателя, т.к. самостоятельная музыкальная деятельность дошкольников должна осуществляться под незаметным руководством взрослого – соучастие. Педагог то включается в совместную игру, демонстрируя свое свои умения,то регулирует участие малоактивных детей или, наоборот, излишне активных.</w:t>
      </w:r>
    </w:p>
    <w:p w:rsidR="00B440DD" w:rsidRPr="009D4724" w:rsidRDefault="00B440DD" w:rsidP="00CF530C">
      <w:pPr>
        <w:rPr>
          <w:rFonts w:asciiTheme="majorHAnsi" w:hAnsiTheme="majorHAnsi"/>
          <w:sz w:val="24"/>
          <w:szCs w:val="24"/>
        </w:rPr>
      </w:pPr>
    </w:p>
    <w:sectPr w:rsidR="00B440DD" w:rsidRPr="009D4724" w:rsidSect="0090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724"/>
    <w:rsid w:val="006E5D37"/>
    <w:rsid w:val="00907B89"/>
    <w:rsid w:val="009D4724"/>
    <w:rsid w:val="00B440DD"/>
    <w:rsid w:val="00B946D6"/>
    <w:rsid w:val="00C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2015-10-01T07:13:00Z</dcterms:created>
  <dcterms:modified xsi:type="dcterms:W3CDTF">2015-10-02T04:29:00Z</dcterms:modified>
</cp:coreProperties>
</file>