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B" w:rsidRPr="002B067B" w:rsidRDefault="002B067B" w:rsidP="002B067B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44"/>
          <w:szCs w:val="44"/>
          <w:lang w:eastAsia="ru-RU"/>
        </w:rPr>
        <w:t>НУЖНО ЛИ УЧИТЬ РЕБЁНКА ПИСАТЬ ДО ШКОЛЫ.</w:t>
      </w:r>
      <w:r>
        <w:rPr>
          <w:rFonts w:ascii="inherit" w:eastAsia="Times New Roman" w:hAnsi="inherit" w:cs="Arial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</w:p>
    <w:p w:rsidR="002B067B" w:rsidRPr="002B067B" w:rsidRDefault="002B067B" w:rsidP="002B067B">
      <w:pPr>
        <w:shd w:val="clear" w:color="auto" w:fill="EAEAEA"/>
        <w:spacing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2B067B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>Этим вопросом интересуются многие родители, считающие, что дошкольник должен выйти из детского сада умеющим писать. Кроме того, некоторые мамочки увлекаются идеями раннего формирования учебных навыков, что подталкивает их к целенаправленным занятиям с малышом чуть ли не с рождения.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Однако многих учителей начальных классов вовсе не радует приход в школу детей, умеющих писать прописными буквами.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всё-таки, </w:t>
      </w:r>
      <w:r w:rsidRPr="002B067B">
        <w:rPr>
          <w:rFonts w:ascii="inherit" w:eastAsia="Times New Roman" w:hAnsi="inherit" w:cs="Arial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нужно ли учить ребёнка писать до школы</w:t>
      </w: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или оставить эту работе квалифицированным педагогам?</w:t>
      </w:r>
    </w:p>
    <w:p w:rsidR="002B067B" w:rsidRPr="002B067B" w:rsidRDefault="002B067B" w:rsidP="002B067B">
      <w:pPr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444444"/>
          <w:sz w:val="39"/>
          <w:szCs w:val="39"/>
          <w:lang w:eastAsia="ru-RU"/>
        </w:rPr>
      </w:pPr>
      <w:r w:rsidRPr="002B067B">
        <w:rPr>
          <w:rFonts w:ascii="inherit" w:eastAsia="Times New Roman" w:hAnsi="inherit" w:cs="Arial"/>
          <w:b/>
          <w:bCs/>
          <w:caps/>
          <w:color w:val="444444"/>
          <w:sz w:val="39"/>
          <w:szCs w:val="39"/>
          <w:bdr w:val="none" w:sz="0" w:space="0" w:color="auto" w:frame="1"/>
          <w:lang w:eastAsia="ru-RU"/>
        </w:rPr>
        <w:t>ЧЕМ ГРОЗИТ ПРЕЖДЕВРЕМЕННОЕ ОБУЧЕНИЕ ПИСЬМУ?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Раннее формирование каллиграфических навыков – лишняя, а порой и вредная работа, по мнению многих педагогических работников. С ними согласны детские физиологи, в частности знаменитый учёный-психолог Марьяна </w:t>
      </w:r>
      <w:proofErr w:type="gramStart"/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Безруких</w:t>
      </w:r>
      <w:proofErr w:type="gramEnd"/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Чем они аргументируют своё мнение?</w:t>
      </w:r>
    </w:p>
    <w:p w:rsidR="002B067B" w:rsidRPr="002B067B" w:rsidRDefault="002B067B" w:rsidP="002B067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proofErr w:type="gramStart"/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Пяти-шестилетки</w:t>
      </w:r>
      <w:proofErr w:type="gramEnd"/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не готовы к написанию прописных букв по физиологическим причинам: у них слабо развита тонкая моторика пальцев, зрительно-моторная координация, не сформированы запястные и фаланговые связки и суставы.</w:t>
      </w:r>
    </w:p>
    <w:p w:rsidR="002B067B" w:rsidRPr="002B067B" w:rsidRDefault="002B067B" w:rsidP="002B067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Дети младше 7 лет недостаточно хорошо ориентируются в пространстве тетрадного и альбомного листа, частенько путаются в правой и левой стороне. Из-за этого дошкольникам непросто понять, как писать цифры и буквы в тетрадях.</w:t>
      </w:r>
    </w:p>
    <w:p w:rsidR="002B067B" w:rsidRPr="002B067B" w:rsidRDefault="002B067B" w:rsidP="002B067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Правила начертания есть у каждой буквы, о чём даже не подозревают многие мамы. Часто педагогам приходится переучивать тех первоклассников, которых учили писать прописные буквы ещё в </w:t>
      </w:r>
      <w:proofErr w:type="gramStart"/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пред</w:t>
      </w:r>
      <w:proofErr w:type="gramEnd"/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</w:t>
      </w: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школьном возрасте.</w:t>
      </w:r>
    </w:p>
    <w:p w:rsidR="002B067B" w:rsidRPr="002B067B" w:rsidRDefault="002B067B" w:rsidP="002B067B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36"/>
          <w:szCs w:val="36"/>
          <w:lang w:eastAsia="ru-RU"/>
        </w:rPr>
      </w:pPr>
      <w:r w:rsidRPr="002B067B">
        <w:rPr>
          <w:rFonts w:ascii="inherit" w:eastAsia="Times New Roman" w:hAnsi="inherit" w:cs="Arial"/>
          <w:b/>
          <w:bCs/>
          <w:caps/>
          <w:color w:val="444444"/>
          <w:sz w:val="36"/>
          <w:szCs w:val="36"/>
          <w:bdr w:val="none" w:sz="0" w:space="0" w:color="auto" w:frame="1"/>
          <w:lang w:eastAsia="ru-RU"/>
        </w:rPr>
        <w:t>НУЖНО ЛИ УЧИТЬ РЕБЁНКА ПИСАТЬ ДО ШКОЛЫ И ЧТО ПРЕДЛОЖИТЬ ВЗАМЕН?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Вопрос о том, стоит ли вообще заниматься с малышом письмом, вполне закономерен. Раннее обучение каллиграфическим навыкам нежелательно, но </w:t>
      </w:r>
      <w:hyperlink r:id="rId8" w:tgtFrame="_blank" w:history="1">
        <w:r w:rsidRPr="002B067B">
          <w:rPr>
            <w:rFonts w:ascii="inherit" w:eastAsia="Times New Roman" w:hAnsi="inherit" w:cs="Arial"/>
            <w:color w:val="509BA3"/>
            <w:sz w:val="26"/>
            <w:szCs w:val="26"/>
            <w:u w:val="single"/>
            <w:bdr w:val="none" w:sz="0" w:space="0" w:color="auto" w:frame="1"/>
            <w:lang w:eastAsia="ru-RU"/>
          </w:rPr>
          <w:t>мелкую моторику</w:t>
        </w:r>
      </w:hyperlink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не только можно, но крайне необходимо совершенствовать. И начинать её развитие нужно не в подготовительных группах, а намного раньше.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Подготовить детскую руку к письму помогут такие занятия и упражнения, проводимые в игровой форме, как: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вырезание из цветной бумаги и картона различных фигурок с помощью ножниц (обычно с 4 лет);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нанизывание на леску или проволоку бусинок, крупного бисера, макаронин (обязательно под контролем взрослых);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лепка и разминание пальчиками пластилина, специального солёного теста;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завязывание и развязывание узелков на шнурках, верёвочек различной толщины;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работа с раскрасками – разукрашивание сюжетных картинок кисточкой, карандашом или фломастером;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графический диктант – рисование фигурок животных или предметов по клеткам в тетради;</w:t>
      </w:r>
    </w:p>
    <w:p w:rsidR="002B067B" w:rsidRPr="002B067B" w:rsidRDefault="002B067B" w:rsidP="002B06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пальчиковая гимнастика, подразумевающая повторение движений педагога или родителя под чтение коротких стихотворений.</w:t>
      </w:r>
    </w:p>
    <w:p w:rsidR="002B067B" w:rsidRPr="002B067B" w:rsidRDefault="002B067B" w:rsidP="002B067B">
      <w:pPr>
        <w:spacing w:after="0" w:line="39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color w:val="444444"/>
          <w:sz w:val="33"/>
          <w:szCs w:val="33"/>
          <w:lang w:eastAsia="ru-RU"/>
        </w:rPr>
      </w:pPr>
      <w:r w:rsidRPr="002B067B">
        <w:rPr>
          <w:rFonts w:ascii="inherit" w:eastAsia="Times New Roman" w:hAnsi="inherit" w:cs="Arial"/>
          <w:b/>
          <w:bCs/>
          <w:caps/>
          <w:color w:val="444444"/>
          <w:sz w:val="33"/>
          <w:szCs w:val="33"/>
          <w:bdr w:val="none" w:sz="0" w:space="0" w:color="auto" w:frame="1"/>
          <w:lang w:eastAsia="ru-RU"/>
        </w:rPr>
        <w:lastRenderedPageBreak/>
        <w:t>КАК ПОМОЧЬ БУДУЩИМ ПЕРВОКЛАССНИКАМ ПРАВИЛЬНО ПИСАТЬ?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подготовительной группе важно соблюдать преемственность и продолжать готовить ребёнка к целенаправленному письму. Это можно сделать, соблюдая следующие принципы:</w:t>
      </w:r>
    </w:p>
    <w:p w:rsidR="002B067B" w:rsidRPr="002B067B" w:rsidRDefault="002B067B" w:rsidP="002B067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Необходимо формировать правильную посадку за партой (пока за рабочим столом) при работе с тетрадями, прописями, альбомами и карандашом. Вкратце правила нахождения за столом выглядят так:</w:t>
      </w:r>
    </w:p>
    <w:p w:rsidR="002B067B" w:rsidRPr="002B067B" w:rsidRDefault="002B067B" w:rsidP="002B067B">
      <w:pPr>
        <w:numPr>
          <w:ilvl w:val="1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спина прямая;</w:t>
      </w:r>
    </w:p>
    <w:p w:rsidR="002B067B" w:rsidRPr="002B067B" w:rsidRDefault="002B067B" w:rsidP="002B067B">
      <w:pPr>
        <w:numPr>
          <w:ilvl w:val="1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ноги сдвинуты;</w:t>
      </w:r>
    </w:p>
    <w:p w:rsidR="002B067B" w:rsidRPr="002B067B" w:rsidRDefault="002B067B" w:rsidP="002B067B">
      <w:pPr>
        <w:numPr>
          <w:ilvl w:val="1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локти находятся на столе;</w:t>
      </w:r>
    </w:p>
    <w:p w:rsidR="002B067B" w:rsidRPr="002B067B" w:rsidRDefault="002B067B" w:rsidP="002B067B">
      <w:pPr>
        <w:numPr>
          <w:ilvl w:val="1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бумажный лист кладут под углом в 30 градусов, а его нижний левый угол «нацелен» на середину грудной клетки.</w:t>
      </w:r>
    </w:p>
    <w:p w:rsidR="002B067B" w:rsidRPr="002B067B" w:rsidRDefault="002B067B" w:rsidP="002B067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Важно следить за правильным захватом письменных принадлежностей. На верхнюю часть среднего пальца кладут карандаш, прижимая его сверху большим пальчиком, а сбоку – указательным. Безымянный и мизинец должны находиться внутри ладони.</w:t>
      </w:r>
    </w:p>
    <w:p w:rsidR="002B067B" w:rsidRPr="002B067B" w:rsidRDefault="002B067B" w:rsidP="002B067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Ребёнок к школе должен уметь ориентироваться на странице и строчке. В этом ему поможет совершенствование пространственных представлений: </w:t>
      </w:r>
      <w:proofErr w:type="gramStart"/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право-лево</w:t>
      </w:r>
      <w:proofErr w:type="gramEnd"/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низ-верх.</w:t>
      </w:r>
    </w:p>
    <w:p w:rsidR="002B067B" w:rsidRPr="002B067B" w:rsidRDefault="002B067B" w:rsidP="002B067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2B067B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Необходимо ознакомить детей и с рекомендациями по письму: изображают буквы на бумаге слева направо, важно соблюдать размер элементов и интервал между ними. Кроме того, линии проводят одним росчерком, отслеживая силу нажима.</w:t>
      </w:r>
    </w:p>
    <w:p w:rsidR="002B067B" w:rsidRPr="002B067B" w:rsidRDefault="002B067B" w:rsidP="002B06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6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Специалисты советуют не забывать, что письмо тесно связано с речевыми навыками и в целом с языковым образованием ребёнка. Поэтому очень важно развивать фонематический слух, чтобы малыш смог выделять отдельный звуки и верно изобразить их в письме. Помимо этого, следует расширять кругозор детей, формируя психические процессы: мышление, память и внимание.</w:t>
      </w:r>
    </w:p>
    <w:p w:rsidR="00F15688" w:rsidRPr="00F15688" w:rsidRDefault="002B067B" w:rsidP="00F15688">
      <w:pPr>
        <w:shd w:val="clear" w:color="auto" w:fill="EAEAEA"/>
        <w:spacing w:line="240" w:lineRule="auto"/>
        <w:textAlignment w:val="baseline"/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</w:pPr>
      <w:r w:rsidRPr="002B067B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>Таким образом, на вопрос,</w:t>
      </w:r>
      <w:r w:rsidRPr="002B067B">
        <w:rPr>
          <w:rFonts w:ascii="inherit" w:eastAsia="Times New Roman" w:hAnsi="inherit" w:cs="Arial"/>
          <w:color w:val="800000"/>
          <w:sz w:val="24"/>
          <w:szCs w:val="24"/>
          <w:bdr w:val="none" w:sz="0" w:space="0" w:color="auto" w:frame="1"/>
          <w:lang w:eastAsia="ru-RU"/>
        </w:rPr>
        <w:t> </w:t>
      </w:r>
      <w:r w:rsidRPr="002B067B">
        <w:rPr>
          <w:rFonts w:ascii="inherit" w:eastAsia="Times New Roman" w:hAnsi="inherit" w:cs="Arial"/>
          <w:color w:val="800000"/>
          <w:sz w:val="27"/>
          <w:szCs w:val="27"/>
          <w:u w:val="single"/>
          <w:bdr w:val="none" w:sz="0" w:space="0" w:color="auto" w:frame="1"/>
          <w:lang w:eastAsia="ru-RU"/>
        </w:rPr>
        <w:t>нужно ли учить ребёнка писать до школы,</w:t>
      </w:r>
      <w:r w:rsidRPr="002B067B">
        <w:rPr>
          <w:rFonts w:ascii="inherit" w:eastAsia="Times New Roman" w:hAnsi="inherit" w:cs="Arial"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B067B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 xml:space="preserve">педагоги отвечают категорическим «нет». Однако они советуют научить дошколят правильно держать карандаш, развить точную моторику пальцев, подготовив тем самым детскую руку </w:t>
      </w:r>
      <w:proofErr w:type="gramStart"/>
      <w:r w:rsidRPr="002B067B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2B067B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 xml:space="preserve"> дальнейшим графическим навыка</w:t>
      </w:r>
      <w:r w:rsidR="00CD300A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CD300A">
        <w:rPr>
          <w:rFonts w:ascii="inherit" w:eastAsia="Times New Roman" w:hAnsi="inherit" w:cs="Arial"/>
          <w:color w:val="8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37"/>
      </w:tblGrid>
      <w:tr w:rsidR="00F15688" w:rsidRPr="00F15688" w:rsidTr="00F15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688" w:rsidRPr="00F15688" w:rsidRDefault="00F15688" w:rsidP="00F15688">
            <w:pPr>
              <w:shd w:val="clear" w:color="auto" w:fill="EAEAEA"/>
              <w:spacing w:line="240" w:lineRule="auto"/>
              <w:textAlignment w:val="baseline"/>
              <w:rPr>
                <w:rFonts w:ascii="inherit" w:eastAsia="Times New Roman" w:hAnsi="inherit" w:cs="Arial"/>
                <w:color w:val="8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B07973" w:rsidRPr="002B067B" w:rsidRDefault="00B07973" w:rsidP="002B067B">
      <w:pPr>
        <w:shd w:val="clear" w:color="auto" w:fill="EAEAEA"/>
        <w:spacing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sectPr w:rsidR="00B07973" w:rsidRPr="002B067B" w:rsidSect="002B067B">
      <w:footerReference w:type="default" r:id="rId9"/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F0" w:rsidRDefault="00BA45F0" w:rsidP="002B067B">
      <w:pPr>
        <w:spacing w:after="0" w:line="240" w:lineRule="auto"/>
      </w:pPr>
      <w:r>
        <w:separator/>
      </w:r>
    </w:p>
  </w:endnote>
  <w:endnote w:type="continuationSeparator" w:id="0">
    <w:p w:rsidR="00BA45F0" w:rsidRDefault="00BA45F0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699227"/>
      <w:docPartObj>
        <w:docPartGallery w:val="Page Numbers (Bottom of Page)"/>
        <w:docPartUnique/>
      </w:docPartObj>
    </w:sdtPr>
    <w:sdtContent>
      <w:p w:rsidR="002B067B" w:rsidRDefault="002B06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0A">
          <w:rPr>
            <w:noProof/>
          </w:rPr>
          <w:t>2</w:t>
        </w:r>
        <w:r>
          <w:fldChar w:fldCharType="end"/>
        </w:r>
      </w:p>
    </w:sdtContent>
  </w:sdt>
  <w:p w:rsidR="002B067B" w:rsidRDefault="002B0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F0" w:rsidRDefault="00BA45F0" w:rsidP="002B067B">
      <w:pPr>
        <w:spacing w:after="0" w:line="240" w:lineRule="auto"/>
      </w:pPr>
      <w:r>
        <w:separator/>
      </w:r>
    </w:p>
  </w:footnote>
  <w:footnote w:type="continuationSeparator" w:id="0">
    <w:p w:rsidR="00BA45F0" w:rsidRDefault="00BA45F0" w:rsidP="002B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688"/>
    <w:multiLevelType w:val="multilevel"/>
    <w:tmpl w:val="05B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146B"/>
    <w:multiLevelType w:val="multilevel"/>
    <w:tmpl w:val="ED4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C7915"/>
    <w:multiLevelType w:val="multilevel"/>
    <w:tmpl w:val="F84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B"/>
    <w:rsid w:val="002B067B"/>
    <w:rsid w:val="0057354B"/>
    <w:rsid w:val="00B07973"/>
    <w:rsid w:val="00BA45F0"/>
    <w:rsid w:val="00CD300A"/>
    <w:rsid w:val="00F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7B"/>
  </w:style>
  <w:style w:type="paragraph" w:styleId="a5">
    <w:name w:val="footer"/>
    <w:basedOn w:val="a"/>
    <w:link w:val="a6"/>
    <w:uiPriority w:val="99"/>
    <w:unhideWhenUsed/>
    <w:rsid w:val="002B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7B"/>
  </w:style>
  <w:style w:type="character" w:styleId="a7">
    <w:name w:val="Hyperlink"/>
    <w:basedOn w:val="a0"/>
    <w:uiPriority w:val="99"/>
    <w:unhideWhenUsed/>
    <w:rsid w:val="00F156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7B"/>
  </w:style>
  <w:style w:type="paragraph" w:styleId="a5">
    <w:name w:val="footer"/>
    <w:basedOn w:val="a"/>
    <w:link w:val="a6"/>
    <w:uiPriority w:val="99"/>
    <w:unhideWhenUsed/>
    <w:rsid w:val="002B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7B"/>
  </w:style>
  <w:style w:type="character" w:styleId="a7">
    <w:name w:val="Hyperlink"/>
    <w:basedOn w:val="a0"/>
    <w:uiPriority w:val="99"/>
    <w:unhideWhenUsed/>
    <w:rsid w:val="00F156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811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43648722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668897594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yaclub.ru/melkaya-motori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2016-11-06T14:24:00Z</dcterms:created>
  <dcterms:modified xsi:type="dcterms:W3CDTF">2016-11-06T15:01:00Z</dcterms:modified>
</cp:coreProperties>
</file>