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8B" w:rsidRDefault="0059548B" w:rsidP="007D77AF"/>
    <w:p w:rsidR="007D77AF" w:rsidRPr="007D77AF" w:rsidRDefault="007D77AF" w:rsidP="007D77AF">
      <w:pPr>
        <w:rPr>
          <w:color w:val="FF0000"/>
          <w:sz w:val="36"/>
          <w:szCs w:val="36"/>
        </w:rPr>
      </w:pPr>
      <w:r w:rsidRPr="007D77AF">
        <w:rPr>
          <w:color w:val="FF0000"/>
          <w:sz w:val="36"/>
          <w:szCs w:val="36"/>
        </w:rPr>
        <w:t>Формирование элементарных математических представлений в детском саду</w:t>
      </w:r>
    </w:p>
    <w:tbl>
      <w:tblPr>
        <w:tblStyle w:val="a4"/>
        <w:tblpPr w:leftFromText="180" w:rightFromText="180" w:vertAnchor="page" w:horzAnchor="margin" w:tblpXSpec="center" w:tblpY="1609"/>
        <w:tblW w:w="16126" w:type="dxa"/>
        <w:tblLayout w:type="fixed"/>
        <w:tblLook w:val="04A0"/>
      </w:tblPr>
      <w:tblGrid>
        <w:gridCol w:w="2235"/>
        <w:gridCol w:w="2693"/>
        <w:gridCol w:w="2977"/>
        <w:gridCol w:w="3685"/>
        <w:gridCol w:w="4536"/>
      </w:tblGrid>
      <w:tr w:rsidR="007D77AF" w:rsidTr="00A2516A">
        <w:tc>
          <w:tcPr>
            <w:tcW w:w="16126" w:type="dxa"/>
            <w:gridSpan w:val="5"/>
          </w:tcPr>
          <w:p w:rsidR="007D77AF" w:rsidRDefault="007D77AF" w:rsidP="00A2516A">
            <w:pPr>
              <w:ind w:firstLine="0"/>
            </w:pPr>
            <w:r>
              <w:t xml:space="preserve">                                                                                     Методы и приемы обучения</w:t>
            </w:r>
          </w:p>
        </w:tc>
      </w:tr>
      <w:tr w:rsidR="007D77AF" w:rsidTr="00A2516A">
        <w:tc>
          <w:tcPr>
            <w:tcW w:w="2235" w:type="dxa"/>
          </w:tcPr>
          <w:p w:rsidR="007D77AF" w:rsidRDefault="007D77AF" w:rsidP="00A2516A">
            <w:pPr>
              <w:ind w:firstLine="0"/>
            </w:pPr>
          </w:p>
        </w:tc>
        <w:tc>
          <w:tcPr>
            <w:tcW w:w="2693" w:type="dxa"/>
          </w:tcPr>
          <w:p w:rsidR="007D77AF" w:rsidRDefault="007D77AF" w:rsidP="00A2516A">
            <w:pPr>
              <w:ind w:firstLine="0"/>
            </w:pPr>
            <w:r>
              <w:t>2-я младшая</w:t>
            </w:r>
          </w:p>
        </w:tc>
        <w:tc>
          <w:tcPr>
            <w:tcW w:w="2977" w:type="dxa"/>
          </w:tcPr>
          <w:p w:rsidR="007D77AF" w:rsidRDefault="007D77AF" w:rsidP="00A2516A">
            <w:pPr>
              <w:ind w:firstLine="0"/>
            </w:pPr>
            <w:r>
              <w:t>Средняя</w:t>
            </w:r>
          </w:p>
        </w:tc>
        <w:tc>
          <w:tcPr>
            <w:tcW w:w="3685" w:type="dxa"/>
          </w:tcPr>
          <w:p w:rsidR="007D77AF" w:rsidRDefault="007D77AF" w:rsidP="00A2516A">
            <w:pPr>
              <w:ind w:firstLine="0"/>
            </w:pPr>
            <w:r>
              <w:t>Старшая</w:t>
            </w:r>
          </w:p>
        </w:tc>
        <w:tc>
          <w:tcPr>
            <w:tcW w:w="4536" w:type="dxa"/>
          </w:tcPr>
          <w:p w:rsidR="007D77AF" w:rsidRDefault="007D77AF" w:rsidP="00A2516A">
            <w:pPr>
              <w:ind w:firstLine="0"/>
            </w:pPr>
            <w:r>
              <w:t>Подготовительная</w:t>
            </w:r>
          </w:p>
        </w:tc>
      </w:tr>
      <w:tr w:rsidR="007D77AF" w:rsidRPr="007D77AF" w:rsidTr="00A2516A">
        <w:tc>
          <w:tcPr>
            <w:tcW w:w="2235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Геометрические фигуры</w:t>
            </w:r>
          </w:p>
        </w:tc>
        <w:tc>
          <w:tcPr>
            <w:tcW w:w="2693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Игровые методы</w:t>
            </w:r>
          </w:p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Показ, объяснение;</w:t>
            </w:r>
          </w:p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Обследование контура фигуры;</w:t>
            </w:r>
          </w:p>
        </w:tc>
        <w:tc>
          <w:tcPr>
            <w:tcW w:w="2977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Осязательн</w:t>
            </w:r>
            <w:proofErr w:type="gramStart"/>
            <w:r w:rsidRPr="007D77AF">
              <w:rPr>
                <w:rFonts w:cs="Times New Roman"/>
                <w:szCs w:val="28"/>
              </w:rPr>
              <w:t>о-</w:t>
            </w:r>
            <w:proofErr w:type="gramEnd"/>
            <w:r w:rsidRPr="007D77AF">
              <w:rPr>
                <w:rFonts w:cs="Times New Roman"/>
                <w:szCs w:val="28"/>
              </w:rPr>
              <w:t xml:space="preserve"> двигательное обследование моделей</w:t>
            </w:r>
          </w:p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Практические действия с моделями; взаимное наложение одной фигуры на другую;</w:t>
            </w:r>
          </w:p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Сравнение знакомых и новых моделей геометрических фигур;</w:t>
            </w:r>
          </w:p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 xml:space="preserve">Игровые упражнения </w:t>
            </w:r>
            <w:proofErr w:type="gramStart"/>
            <w:r w:rsidRPr="007D77AF">
              <w:rPr>
                <w:rFonts w:cs="Times New Roman"/>
                <w:szCs w:val="28"/>
              </w:rPr>
              <w:t xml:space="preserve">( </w:t>
            </w:r>
            <w:proofErr w:type="gramEnd"/>
            <w:r w:rsidRPr="007D77AF">
              <w:rPr>
                <w:rFonts w:cs="Times New Roman"/>
                <w:szCs w:val="28"/>
              </w:rPr>
              <w:t>покажи такую же фигуру)</w:t>
            </w:r>
          </w:p>
        </w:tc>
        <w:tc>
          <w:tcPr>
            <w:tcW w:w="3685" w:type="dxa"/>
          </w:tcPr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 xml:space="preserve">Дидактические игры; наглядный материал; таблицы и карточки для индивидуальной работы;  сопоставление и противопоставление моделей геометрических фигур </w:t>
            </w:r>
            <w:proofErr w:type="gramStart"/>
            <w:r w:rsidRPr="007D77AF">
              <w:rPr>
                <w:rFonts w:cs="Times New Roman"/>
                <w:szCs w:val="28"/>
              </w:rPr>
              <w:t>;о</w:t>
            </w:r>
            <w:proofErr w:type="gramEnd"/>
            <w:r w:rsidRPr="007D77AF">
              <w:rPr>
                <w:rFonts w:cs="Times New Roman"/>
                <w:szCs w:val="28"/>
              </w:rPr>
              <w:t xml:space="preserve">сязательно- двигательное обследование модели; наложения, приложения, деление фигуры на части; составление из частей целой фигуры; </w:t>
            </w:r>
          </w:p>
        </w:tc>
        <w:tc>
          <w:tcPr>
            <w:tcW w:w="4536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Обследование осязательн</w:t>
            </w:r>
            <w:proofErr w:type="gramStart"/>
            <w:r w:rsidRPr="007D77AF">
              <w:rPr>
                <w:rFonts w:cs="Times New Roman"/>
                <w:szCs w:val="28"/>
              </w:rPr>
              <w:t>о-</w:t>
            </w:r>
            <w:proofErr w:type="gramEnd"/>
            <w:r w:rsidRPr="007D77AF">
              <w:rPr>
                <w:rFonts w:cs="Times New Roman"/>
                <w:szCs w:val="28"/>
              </w:rPr>
              <w:t xml:space="preserve"> двигательными и зрительными путями;  использование </w:t>
            </w:r>
            <w:r w:rsidRPr="007D77AF">
              <w:rPr>
                <w:rFonts w:cs="Times New Roman"/>
                <w:color w:val="000000"/>
                <w:szCs w:val="28"/>
              </w:rPr>
              <w:t>приемов наложения, приложения, обрисовки, счета и измерения отдельных элементов (сторон) условными мерками; воспроизведение фигур; зарисовка фигур; группировка фигур по разным признакам; задачи на нахождение признаков отличия одной группы фигур от другой;</w:t>
            </w:r>
            <w:r w:rsidRPr="007D77AF">
              <w:rPr>
                <w:rFonts w:cs="Times New Roman"/>
                <w:szCs w:val="28"/>
              </w:rPr>
              <w:t xml:space="preserve"> деление фигуры на части; составление из частей целой фигуры;</w:t>
            </w:r>
            <w:r w:rsidRPr="007D77AF">
              <w:rPr>
                <w:rFonts w:cs="Times New Roman"/>
                <w:color w:val="000000"/>
                <w:szCs w:val="28"/>
              </w:rPr>
              <w:t xml:space="preserve"> задачи на смекалку, головоломки, задачи на построение;</w:t>
            </w:r>
          </w:p>
        </w:tc>
      </w:tr>
      <w:tr w:rsidR="007D77AF" w:rsidRPr="007D77AF" w:rsidTr="00A2516A">
        <w:tc>
          <w:tcPr>
            <w:tcW w:w="2235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Количество и счёт</w:t>
            </w:r>
          </w:p>
        </w:tc>
        <w:tc>
          <w:tcPr>
            <w:tcW w:w="2693" w:type="dxa"/>
          </w:tcPr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 xml:space="preserve">игровые упражнения в составлении групп </w:t>
            </w:r>
          </w:p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 xml:space="preserve">из однородных предметов и </w:t>
            </w:r>
          </w:p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 xml:space="preserve">дробление групп на отдельные </w:t>
            </w:r>
            <w:r w:rsidRPr="007D77AF">
              <w:rPr>
                <w:rFonts w:cs="Times New Roman"/>
                <w:szCs w:val="28"/>
              </w:rPr>
              <w:lastRenderedPageBreak/>
              <w:t>предметы</w:t>
            </w:r>
          </w:p>
        </w:tc>
        <w:tc>
          <w:tcPr>
            <w:tcW w:w="2977" w:type="dxa"/>
          </w:tcPr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lastRenderedPageBreak/>
              <w:t xml:space="preserve"> Наглядн</w:t>
            </w:r>
            <w:proofErr w:type="gramStart"/>
            <w:r w:rsidRPr="007D77AF">
              <w:rPr>
                <w:rFonts w:cs="Times New Roman"/>
                <w:szCs w:val="28"/>
              </w:rPr>
              <w:t>о-</w:t>
            </w:r>
            <w:proofErr w:type="gramEnd"/>
            <w:r w:rsidRPr="007D77AF">
              <w:rPr>
                <w:rFonts w:cs="Times New Roman"/>
                <w:szCs w:val="28"/>
              </w:rPr>
              <w:t xml:space="preserve"> действенные: Практическое сопоставление групп предметов; Показ приёмов счёта, отсчёта предметов в пределах </w:t>
            </w:r>
            <w:r w:rsidRPr="007D77AF">
              <w:rPr>
                <w:rFonts w:cs="Times New Roman"/>
                <w:szCs w:val="28"/>
              </w:rPr>
              <w:lastRenderedPageBreak/>
              <w:t>5; словесные (разъяснения)  Игровые упражнения;</w:t>
            </w:r>
            <w:r w:rsidRPr="007D77AF">
              <w:rPr>
                <w:rFonts w:cs="Times New Roman"/>
                <w:color w:val="000000"/>
                <w:szCs w:val="28"/>
              </w:rPr>
              <w:t xml:space="preserve"> применение заместителей предметов.</w:t>
            </w:r>
          </w:p>
        </w:tc>
        <w:tc>
          <w:tcPr>
            <w:tcW w:w="3685" w:type="dxa"/>
          </w:tcPr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lastRenderedPageBreak/>
              <w:t>Сопоставление предметов двух групп</w:t>
            </w:r>
            <w:proofErr w:type="gramStart"/>
            <w:r w:rsidRPr="007D77AF">
              <w:rPr>
                <w:rFonts w:cs="Times New Roman"/>
                <w:szCs w:val="28"/>
              </w:rPr>
              <w:t>;(</w:t>
            </w:r>
            <w:proofErr w:type="gramEnd"/>
            <w:r w:rsidRPr="007D77AF">
              <w:rPr>
                <w:rFonts w:cs="Times New Roman"/>
                <w:szCs w:val="28"/>
              </w:rPr>
              <w:t xml:space="preserve">наложение; приложение; использование предметов эквивалентов) сопоставление совокупностей; уравнивание совокупностей;  </w:t>
            </w:r>
            <w:r w:rsidRPr="007D77AF">
              <w:rPr>
                <w:rFonts w:cs="Times New Roman"/>
                <w:szCs w:val="28"/>
              </w:rPr>
              <w:lastRenderedPageBreak/>
              <w:t xml:space="preserve">сопоставление совокупностей  групп предметов с её частью; демонстрация приёмов получения нового числа; подсчет предметов разными способами; отсчёт предметов в пределах 10;  </w:t>
            </w:r>
            <w:r w:rsidRPr="007D77AF">
              <w:rPr>
                <w:rFonts w:cs="Times New Roman"/>
                <w:color w:val="000000"/>
                <w:szCs w:val="28"/>
              </w:rPr>
              <w:t>упражнения в счете с. активным участием разных анализаторов: счет звуков, движений, счет предметов на ощупь;  деления предмета на части путем складывания ,сгибания (в дальнейшем разрезания); составление множества из элементов; наглядное сравнение смежных чисел;</w:t>
            </w:r>
          </w:p>
        </w:tc>
        <w:tc>
          <w:tcPr>
            <w:tcW w:w="4536" w:type="dxa"/>
          </w:tcPr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lastRenderedPageBreak/>
              <w:t xml:space="preserve">Счёт предметов; соотнесение один к одному; определение на глаз; сравнение численностей совокупностей; образование чисел; сопоставление подмножеств; числовая лесенка; разнообразные упражнения ; наглядные пособия; </w:t>
            </w:r>
            <w:r w:rsidRPr="007D77AF">
              <w:rPr>
                <w:rFonts w:cs="Times New Roman"/>
                <w:szCs w:val="28"/>
              </w:rPr>
              <w:lastRenderedPageBreak/>
              <w:t>группировка предметов по разным признакам; упражнения на выделение признаков предметов;</w:t>
            </w:r>
            <w:r w:rsidRPr="007D77AF">
              <w:rPr>
                <w:rFonts w:cs="Times New Roman"/>
                <w:color w:val="000000"/>
                <w:szCs w:val="28"/>
              </w:rPr>
              <w:t xml:space="preserve"> Широко используют приемы, позволяющие подчеркнуть значение способов практического сопоставления элементов совокупностей для выявления количественных отношений</w:t>
            </w:r>
            <w:proofErr w:type="gramStart"/>
            <w:r w:rsidRPr="007D77AF">
              <w:rPr>
                <w:rFonts w:cs="Times New Roman"/>
                <w:color w:val="000000"/>
                <w:szCs w:val="28"/>
              </w:rPr>
              <w:t>.</w:t>
            </w:r>
            <w:proofErr w:type="gramEnd"/>
            <w:r w:rsidRPr="007D77AF">
              <w:rPr>
                <w:rFonts w:cs="Times New Roman"/>
                <w:color w:val="000000"/>
                <w:szCs w:val="28"/>
              </w:rPr>
              <w:t xml:space="preserve">  </w:t>
            </w:r>
            <w:proofErr w:type="gramStart"/>
            <w:r w:rsidRPr="007D77AF">
              <w:rPr>
                <w:rFonts w:cs="Times New Roman"/>
                <w:color w:val="000000"/>
                <w:szCs w:val="28"/>
              </w:rPr>
              <w:t>у</w:t>
            </w:r>
            <w:proofErr w:type="gramEnd"/>
            <w:r w:rsidRPr="007D77AF">
              <w:rPr>
                <w:rFonts w:cs="Times New Roman"/>
                <w:color w:val="000000"/>
                <w:szCs w:val="28"/>
              </w:rPr>
              <w:t>пражнения, требующие опосредствованного уравнивания числа элементов 2—3 совокупностей; используют упражнения и в нарушении равенства; счёт с использованием разных анализаторов; упражнения в запоминании чисел; арифметические действия; зарисовка задач; использование картино</w:t>
            </w:r>
            <w:proofErr w:type="gramStart"/>
            <w:r w:rsidRPr="007D77AF">
              <w:rPr>
                <w:rFonts w:cs="Times New Roman"/>
                <w:color w:val="000000"/>
                <w:szCs w:val="28"/>
              </w:rPr>
              <w:t>к-</w:t>
            </w:r>
            <w:proofErr w:type="gramEnd"/>
            <w:r w:rsidRPr="007D77AF">
              <w:rPr>
                <w:rFonts w:cs="Times New Roman"/>
                <w:color w:val="000000"/>
                <w:szCs w:val="28"/>
              </w:rPr>
              <w:t xml:space="preserve"> иллюстраций; предметная наглядность; сравнение задач с загадкой; упражнения на разностное сравнение чисел, которые вначале проводятся с опорой на наглядный материал; математические игры.</w:t>
            </w:r>
          </w:p>
        </w:tc>
      </w:tr>
      <w:tr w:rsidR="007D77AF" w:rsidRPr="007D77AF" w:rsidTr="00A2516A">
        <w:tc>
          <w:tcPr>
            <w:tcW w:w="2235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lastRenderedPageBreak/>
              <w:t>Величина</w:t>
            </w:r>
          </w:p>
        </w:tc>
        <w:tc>
          <w:tcPr>
            <w:tcW w:w="2693" w:type="dxa"/>
          </w:tcPr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 xml:space="preserve">Сравнение предметов </w:t>
            </w:r>
            <w:proofErr w:type="gramStart"/>
            <w:r w:rsidRPr="007D77AF">
              <w:rPr>
                <w:rFonts w:cs="Times New Roman"/>
                <w:szCs w:val="28"/>
              </w:rPr>
              <w:t>по</w:t>
            </w:r>
            <w:proofErr w:type="gramEnd"/>
            <w:r w:rsidRPr="007D77AF">
              <w:rPr>
                <w:rFonts w:cs="Times New Roman"/>
                <w:szCs w:val="28"/>
              </w:rPr>
              <w:t xml:space="preserve"> </w:t>
            </w:r>
          </w:p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lastRenderedPageBreak/>
              <w:t xml:space="preserve">одному признаку способом </w:t>
            </w:r>
          </w:p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наложения и приложения</w:t>
            </w:r>
          </w:p>
        </w:tc>
        <w:tc>
          <w:tcPr>
            <w:tcW w:w="2977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lastRenderedPageBreak/>
              <w:t xml:space="preserve">Прием наложения и приложения; </w:t>
            </w:r>
            <w:r w:rsidRPr="007D77AF">
              <w:rPr>
                <w:rFonts w:cs="Times New Roman"/>
                <w:szCs w:val="28"/>
              </w:rPr>
              <w:lastRenderedPageBreak/>
              <w:t>двигательный анализатор; совмещение; дидактические игры;</w:t>
            </w:r>
          </w:p>
        </w:tc>
        <w:tc>
          <w:tcPr>
            <w:tcW w:w="3685" w:type="dxa"/>
          </w:tcPr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lastRenderedPageBreak/>
              <w:t xml:space="preserve">Сопоставление предметов по 2-3 величинам; </w:t>
            </w:r>
            <w:r w:rsidRPr="007D77AF">
              <w:rPr>
                <w:rFonts w:cs="Times New Roman"/>
                <w:color w:val="000000"/>
                <w:szCs w:val="28"/>
              </w:rPr>
              <w:lastRenderedPageBreak/>
              <w:t>упражнения, включающие изменение размера предметов. Используют 2 вида таких упражнений: изменение отдельных измерений объекта при сохранении его общей массы и уравнивание размеров предметов. упражнения в группировке и упорядочивании предметов по отдельным измерениям (по длине, ширине и др.) Практические действия по упорядочению множества предметов</w:t>
            </w:r>
            <w:proofErr w:type="gramStart"/>
            <w:r w:rsidRPr="007D77AF">
              <w:rPr>
                <w:rFonts w:cs="Times New Roman"/>
                <w:color w:val="000000"/>
                <w:szCs w:val="28"/>
              </w:rPr>
              <w:t xml:space="preserve">.; </w:t>
            </w:r>
            <w:proofErr w:type="gramEnd"/>
            <w:r w:rsidRPr="007D77AF">
              <w:rPr>
                <w:rFonts w:cs="Times New Roman"/>
                <w:color w:val="000000"/>
                <w:szCs w:val="28"/>
              </w:rPr>
              <w:t>упражнения на развитие глазомера; сравнение по представлению; словесные; наглядные;</w:t>
            </w:r>
          </w:p>
        </w:tc>
        <w:tc>
          <w:tcPr>
            <w:tcW w:w="4536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color w:val="000000"/>
                <w:szCs w:val="28"/>
              </w:rPr>
              <w:lastRenderedPageBreak/>
              <w:t xml:space="preserve">упражнения на сравнение предметов, отличающихся 1, 2, 3 </w:t>
            </w:r>
            <w:r w:rsidRPr="007D77AF">
              <w:rPr>
                <w:rFonts w:cs="Times New Roman"/>
                <w:color w:val="000000"/>
                <w:szCs w:val="28"/>
              </w:rPr>
              <w:lastRenderedPageBreak/>
              <w:t>измерениями;  упражнения в построении ряда или в группировке предметов по тому или иному признаку;  измерение длины, ширины, высоты, объема жидких и сыпучих тел; сравнение разных свойств одних и тех же предметов; практические задачи; упражнения на развитие глазомера.</w:t>
            </w:r>
          </w:p>
        </w:tc>
      </w:tr>
      <w:tr w:rsidR="007D77AF" w:rsidRPr="007D77AF" w:rsidTr="00A2516A">
        <w:tc>
          <w:tcPr>
            <w:tcW w:w="2235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lastRenderedPageBreak/>
              <w:t>Условная мерка</w:t>
            </w:r>
          </w:p>
        </w:tc>
        <w:tc>
          <w:tcPr>
            <w:tcW w:w="2693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-</w:t>
            </w:r>
          </w:p>
        </w:tc>
        <w:tc>
          <w:tcPr>
            <w:tcW w:w="2977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color w:val="000000"/>
                <w:szCs w:val="28"/>
              </w:rPr>
              <w:t xml:space="preserve">вводится посредник — мерка. В качестве условной мерки используют разные предметы: полоску бумаги, кусок веревки, тесьму и пр. В этот период используют мерку большего размера, чем измеряемый предмет. </w:t>
            </w:r>
            <w:r w:rsidRPr="007D77AF">
              <w:rPr>
                <w:rFonts w:cs="Times New Roman"/>
                <w:color w:val="000000"/>
                <w:szCs w:val="28"/>
              </w:rPr>
              <w:lastRenderedPageBreak/>
              <w:t xml:space="preserve">На мерке отмечают части, занимаемые предметами. Расстояние между отметками показывает, </w:t>
            </w:r>
            <w:proofErr w:type="gramStart"/>
            <w:r w:rsidRPr="007D77AF">
              <w:rPr>
                <w:rFonts w:cs="Times New Roman"/>
                <w:color w:val="000000"/>
                <w:szCs w:val="28"/>
              </w:rPr>
              <w:t>на сколько</w:t>
            </w:r>
            <w:proofErr w:type="gramEnd"/>
            <w:r w:rsidRPr="007D77AF">
              <w:rPr>
                <w:rFonts w:cs="Times New Roman"/>
                <w:color w:val="000000"/>
                <w:szCs w:val="28"/>
              </w:rPr>
              <w:t xml:space="preserve"> один предмет длиннее (шире, выше) другого. Каждый предмет может быть измерен отдельной меркой.</w:t>
            </w:r>
          </w:p>
        </w:tc>
        <w:tc>
          <w:tcPr>
            <w:tcW w:w="4536" w:type="dxa"/>
          </w:tcPr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lastRenderedPageBreak/>
              <w:t>Наглядн</w:t>
            </w:r>
            <w:proofErr w:type="gramStart"/>
            <w:r w:rsidRPr="007D77AF">
              <w:rPr>
                <w:rFonts w:cs="Times New Roman"/>
                <w:szCs w:val="28"/>
              </w:rPr>
              <w:t>о-</w:t>
            </w:r>
            <w:proofErr w:type="gramEnd"/>
            <w:r w:rsidRPr="007D77AF">
              <w:rPr>
                <w:rFonts w:cs="Times New Roman"/>
                <w:szCs w:val="28"/>
              </w:rPr>
              <w:t xml:space="preserve"> образные (показ); </w:t>
            </w:r>
            <w:r w:rsidRPr="007D77AF">
              <w:rPr>
                <w:rFonts w:cs="Times New Roman"/>
                <w:color w:val="000000"/>
                <w:szCs w:val="28"/>
              </w:rPr>
              <w:t xml:space="preserve"> измерения линейных величин; использование  предметов- меток; практические действия; измерение меркой с остатком;   подсчет меток; использование мерок разных размеров.</w:t>
            </w:r>
          </w:p>
        </w:tc>
      </w:tr>
      <w:tr w:rsidR="007D77AF" w:rsidRPr="007D77AF" w:rsidTr="00A2516A">
        <w:tc>
          <w:tcPr>
            <w:tcW w:w="2235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lastRenderedPageBreak/>
              <w:t>Ориентировка в пространстве</w:t>
            </w:r>
          </w:p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 xml:space="preserve"> и во времени</w:t>
            </w:r>
          </w:p>
        </w:tc>
        <w:tc>
          <w:tcPr>
            <w:tcW w:w="2693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Наглядны</w:t>
            </w:r>
            <w:proofErr w:type="gramStart"/>
            <w:r w:rsidRPr="007D77AF">
              <w:rPr>
                <w:rFonts w:cs="Times New Roman"/>
                <w:szCs w:val="28"/>
              </w:rPr>
              <w:t>е(</w:t>
            </w:r>
            <w:proofErr w:type="gramEnd"/>
            <w:r w:rsidRPr="007D77AF">
              <w:rPr>
                <w:rFonts w:cs="Times New Roman"/>
                <w:szCs w:val="28"/>
              </w:rPr>
              <w:t xml:space="preserve">рассматривают картинки </w:t>
            </w:r>
          </w:p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proofErr w:type="gramStart"/>
            <w:r w:rsidRPr="007D77AF">
              <w:rPr>
                <w:rFonts w:cs="Times New Roman"/>
                <w:szCs w:val="28"/>
              </w:rPr>
              <w:t>изображающие</w:t>
            </w:r>
            <w:proofErr w:type="gramEnd"/>
            <w:r w:rsidRPr="007D77AF">
              <w:rPr>
                <w:rFonts w:cs="Times New Roman"/>
                <w:szCs w:val="28"/>
              </w:rPr>
              <w:t xml:space="preserve"> деятельность </w:t>
            </w:r>
          </w:p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детей и взрослых в разное время суток)</w:t>
            </w:r>
          </w:p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Показ; пояснение.</w:t>
            </w:r>
          </w:p>
        </w:tc>
        <w:tc>
          <w:tcPr>
            <w:tcW w:w="2977" w:type="dxa"/>
          </w:tcPr>
          <w:p w:rsidR="007D77AF" w:rsidRPr="007D77AF" w:rsidRDefault="007D77AF" w:rsidP="00A2516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>Дидактические и подвижнее игры; словесны</w:t>
            </w:r>
            <w:proofErr w:type="gramStart"/>
            <w:r w:rsidRPr="007D77AF">
              <w:rPr>
                <w:rFonts w:cs="Times New Roman"/>
                <w:szCs w:val="28"/>
              </w:rPr>
              <w:t>е(</w:t>
            </w:r>
            <w:proofErr w:type="gramEnd"/>
            <w:r w:rsidRPr="007D77AF">
              <w:rPr>
                <w:rFonts w:cs="Times New Roman"/>
                <w:szCs w:val="28"/>
              </w:rPr>
              <w:t xml:space="preserve"> указания); практические действия;</w:t>
            </w:r>
            <w:r w:rsidRPr="007D77AF">
              <w:rPr>
                <w:rFonts w:cs="Times New Roman"/>
                <w:color w:val="000000"/>
                <w:szCs w:val="28"/>
              </w:rPr>
              <w:t xml:space="preserve"> наглядный материал; художественное слово;</w:t>
            </w:r>
            <w:r w:rsidRPr="007D77AF">
              <w:rPr>
                <w:rFonts w:cs="Times New Roman"/>
                <w:szCs w:val="28"/>
              </w:rPr>
              <w:t xml:space="preserve">  жизненные ситуации; беседы.</w:t>
            </w:r>
          </w:p>
        </w:tc>
        <w:tc>
          <w:tcPr>
            <w:tcW w:w="3685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szCs w:val="28"/>
              </w:rPr>
              <w:t xml:space="preserve">Игровые упражнения; игры с правилами; указания; действия по образцу; практическая деятельность; упражнение на определение пространственных отношений; </w:t>
            </w:r>
            <w:r w:rsidRPr="007D77AF">
              <w:rPr>
                <w:rFonts w:cs="Times New Roman"/>
                <w:color w:val="000000"/>
                <w:szCs w:val="28"/>
              </w:rPr>
              <w:t>упражнения в воспроизведении направления движения с закрытыми глазами; словесные игры (дни недели); наблюдение за сменой дней недели; наблюдения за явлениями природы, художественное слово; наглядный материал.</w:t>
            </w:r>
          </w:p>
        </w:tc>
        <w:tc>
          <w:tcPr>
            <w:tcW w:w="4536" w:type="dxa"/>
          </w:tcPr>
          <w:p w:rsidR="007D77AF" w:rsidRPr="007D77AF" w:rsidRDefault="007D77AF" w:rsidP="00A2516A">
            <w:pPr>
              <w:ind w:firstLine="0"/>
              <w:rPr>
                <w:rFonts w:cs="Times New Roman"/>
                <w:szCs w:val="28"/>
              </w:rPr>
            </w:pPr>
            <w:r w:rsidRPr="007D77AF">
              <w:rPr>
                <w:rFonts w:cs="Times New Roman"/>
                <w:color w:val="000000"/>
                <w:szCs w:val="28"/>
              </w:rPr>
              <w:t xml:space="preserve">действенное овладение детьми пространственной ориентацией; </w:t>
            </w:r>
            <w:r w:rsidRPr="007D77AF">
              <w:rPr>
                <w:rFonts w:cs="Times New Roman"/>
                <w:szCs w:val="28"/>
              </w:rPr>
              <w:t xml:space="preserve">; указания; </w:t>
            </w:r>
            <w:r w:rsidRPr="007D77AF">
              <w:rPr>
                <w:rFonts w:cs="Times New Roman"/>
                <w:color w:val="000000"/>
                <w:szCs w:val="28"/>
              </w:rPr>
              <w:t xml:space="preserve"> система дидактических и подвижных игр;  словесные игры; задачи на смекалку; зрительные диктанты; поручения; предмет</w:t>
            </w:r>
            <w:proofErr w:type="gramStart"/>
            <w:r w:rsidRPr="007D77AF">
              <w:rPr>
                <w:rFonts w:cs="Times New Roman"/>
                <w:color w:val="000000"/>
                <w:szCs w:val="28"/>
              </w:rPr>
              <w:t>ы-</w:t>
            </w:r>
            <w:proofErr w:type="gramEnd"/>
            <w:r w:rsidRPr="007D77AF">
              <w:rPr>
                <w:rFonts w:cs="Times New Roman"/>
                <w:color w:val="000000"/>
                <w:szCs w:val="28"/>
              </w:rPr>
              <w:t xml:space="preserve"> ориентиры; наблюдения за явлениями природы, событиями общественной жизни. </w:t>
            </w:r>
          </w:p>
        </w:tc>
      </w:tr>
    </w:tbl>
    <w:p w:rsidR="007D77AF" w:rsidRPr="007D77AF" w:rsidRDefault="007D77AF" w:rsidP="007D77AF">
      <w:pPr>
        <w:rPr>
          <w:rFonts w:cs="Times New Roman"/>
          <w:szCs w:val="28"/>
        </w:rPr>
      </w:pPr>
    </w:p>
    <w:p w:rsidR="007D77AF" w:rsidRPr="007D77AF" w:rsidRDefault="007D77AF" w:rsidP="007D77AF">
      <w:pPr>
        <w:rPr>
          <w:szCs w:val="28"/>
        </w:rPr>
      </w:pPr>
    </w:p>
    <w:sectPr w:rsidR="007D77AF" w:rsidRPr="007D77AF" w:rsidSect="007E058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E058B"/>
    <w:rsid w:val="000166DB"/>
    <w:rsid w:val="000D553A"/>
    <w:rsid w:val="000D6282"/>
    <w:rsid w:val="00263760"/>
    <w:rsid w:val="00377B0C"/>
    <w:rsid w:val="00386C45"/>
    <w:rsid w:val="003B38A6"/>
    <w:rsid w:val="00405E05"/>
    <w:rsid w:val="00430414"/>
    <w:rsid w:val="004B7E23"/>
    <w:rsid w:val="004D1EB1"/>
    <w:rsid w:val="00516275"/>
    <w:rsid w:val="00594ADE"/>
    <w:rsid w:val="0059548B"/>
    <w:rsid w:val="006F665C"/>
    <w:rsid w:val="00725828"/>
    <w:rsid w:val="007D77AF"/>
    <w:rsid w:val="007E058B"/>
    <w:rsid w:val="007F0725"/>
    <w:rsid w:val="00861B99"/>
    <w:rsid w:val="008B56B2"/>
    <w:rsid w:val="008B7E47"/>
    <w:rsid w:val="00912E46"/>
    <w:rsid w:val="00941F09"/>
    <w:rsid w:val="009A471E"/>
    <w:rsid w:val="009B5924"/>
    <w:rsid w:val="00A91378"/>
    <w:rsid w:val="00AD05E6"/>
    <w:rsid w:val="00AD7CE4"/>
    <w:rsid w:val="00BC7E76"/>
    <w:rsid w:val="00C5496A"/>
    <w:rsid w:val="00CA05A3"/>
    <w:rsid w:val="00CA05FB"/>
    <w:rsid w:val="00D05579"/>
    <w:rsid w:val="00D92799"/>
    <w:rsid w:val="00DA6874"/>
    <w:rsid w:val="00E218A4"/>
    <w:rsid w:val="00E36522"/>
    <w:rsid w:val="00E63D75"/>
    <w:rsid w:val="00E9627F"/>
    <w:rsid w:val="00EB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table" w:styleId="a4">
    <w:name w:val="Table Grid"/>
    <w:basedOn w:val="a1"/>
    <w:uiPriority w:val="59"/>
    <w:rsid w:val="007E0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2015-03-11T02:57:00Z</dcterms:created>
  <dcterms:modified xsi:type="dcterms:W3CDTF">2016-09-28T03:13:00Z</dcterms:modified>
</cp:coreProperties>
</file>